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C91BF2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607936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91BF2" w:rsidRPr="00C91BF2" w:rsidRDefault="00C91BF2" w:rsidP="00C91BF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1BF2">
        <w:rPr>
          <w:rFonts w:ascii="Times New Roman" w:hAnsi="Times New Roman" w:cs="Times New Roman"/>
          <w:sz w:val="28"/>
          <w:szCs w:val="28"/>
        </w:rPr>
        <w:t>Т. 1.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C91BF2" w:rsidRDefault="00C91BF2" w:rsidP="00C91BF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91BF2" w:rsidRPr="00C91BF2" w:rsidRDefault="00C91BF2" w:rsidP="00C91BF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1BF2">
        <w:rPr>
          <w:rFonts w:ascii="Times New Roman" w:hAnsi="Times New Roman" w:cs="Times New Roman"/>
          <w:sz w:val="28"/>
          <w:szCs w:val="28"/>
        </w:rPr>
        <w:t>Т. 2. Определяне на членове на ОИК Сухиндол за предаване на избирателните списъци на ТЗ на ГД ГРАО след произвеждане на избори за общински съветници и за кметове, насрочени за 27 октомври 2019 г.</w:t>
      </w:r>
    </w:p>
    <w:p w:rsidR="00C91BF2" w:rsidRDefault="00C91BF2" w:rsidP="00C91BF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Default="00C91BF2" w:rsidP="00C91BF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1BF2">
        <w:rPr>
          <w:rFonts w:ascii="Times New Roman" w:hAnsi="Times New Roman" w:cs="Times New Roman"/>
          <w:sz w:val="28"/>
          <w:szCs w:val="28"/>
        </w:rPr>
        <w:t>Т. 3. 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C91BF2" w:rsidRPr="007C0C67" w:rsidRDefault="00C91BF2" w:rsidP="00C91BF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1BF2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4145AD"/>
    <w:rsid w:val="00457034"/>
    <w:rsid w:val="004713FD"/>
    <w:rsid w:val="005E5778"/>
    <w:rsid w:val="00607936"/>
    <w:rsid w:val="00646DB0"/>
    <w:rsid w:val="006A3563"/>
    <w:rsid w:val="00722597"/>
    <w:rsid w:val="007C0C67"/>
    <w:rsid w:val="008954AB"/>
    <w:rsid w:val="00AA6571"/>
    <w:rsid w:val="00B376FC"/>
    <w:rsid w:val="00C91BF2"/>
    <w:rsid w:val="00CA6730"/>
    <w:rsid w:val="00D15A11"/>
    <w:rsid w:val="00DF2D92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2019-10-26T15:16:00Z</dcterms:created>
  <dcterms:modified xsi:type="dcterms:W3CDTF">2019-10-26T15:16:00Z</dcterms:modified>
</cp:coreProperties>
</file>